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AC" w:rsidRDefault="00ED17AC" w:rsidP="00ED1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 конкурса на должность </w:t>
      </w:r>
      <w:r w:rsidR="004956F6">
        <w:rPr>
          <w:rFonts w:ascii="Times New Roman" w:hAnsi="Times New Roman"/>
          <w:sz w:val="28"/>
          <w:szCs w:val="28"/>
        </w:rPr>
        <w:t>ведущего специалиста-эксперта отдела статистики труда, образования, науки, инноваций, уровня жизни и обследований домашних хозяйств</w:t>
      </w:r>
      <w:r>
        <w:rPr>
          <w:rFonts w:ascii="Times New Roman" w:hAnsi="Times New Roman"/>
          <w:sz w:val="28"/>
          <w:szCs w:val="28"/>
        </w:rPr>
        <w:t xml:space="preserve"> не состоится в </w:t>
      </w:r>
      <w:r w:rsidR="004956F6">
        <w:rPr>
          <w:rFonts w:ascii="Times New Roman" w:hAnsi="Times New Roman"/>
          <w:sz w:val="28"/>
          <w:szCs w:val="28"/>
        </w:rPr>
        <w:t xml:space="preserve">связи с отсутствием </w:t>
      </w:r>
      <w:r w:rsidR="004956F6" w:rsidRPr="005107D4">
        <w:rPr>
          <w:rFonts w:ascii="Times New Roman" w:hAnsi="Times New Roman"/>
          <w:sz w:val="28"/>
          <w:szCs w:val="28"/>
        </w:rPr>
        <w:t>второго конкурсанта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1501B9" w:rsidRDefault="001501B9"/>
    <w:sectPr w:rsidR="0015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5F"/>
    <w:rsid w:val="001501B9"/>
    <w:rsid w:val="004956F6"/>
    <w:rsid w:val="00680E5F"/>
    <w:rsid w:val="00E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Трялина Ксения Витальевна</dc:creator>
  <cp:keywords/>
  <dc:description/>
  <cp:lastModifiedBy>Трялина Ксения Витальевна</cp:lastModifiedBy>
  <cp:revision>3</cp:revision>
  <dcterms:created xsi:type="dcterms:W3CDTF">2022-04-06T11:00:00Z</dcterms:created>
  <dcterms:modified xsi:type="dcterms:W3CDTF">2022-09-08T12:11:00Z</dcterms:modified>
</cp:coreProperties>
</file>